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186" w:rsidRDefault="00153186" w:rsidP="00153186">
      <w:pPr>
        <w:jc w:val="center"/>
      </w:pPr>
      <w:bookmarkStart w:id="0" w:name="_GoBack"/>
      <w:bookmarkEnd w:id="0"/>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E0630F" w:rsidRDefault="00C00503" w:rsidP="00153186">
      <w:pPr>
        <w:jc w:val="center"/>
      </w:pPr>
      <w:r>
        <w:t>Week 2</w:t>
      </w:r>
      <w:r w:rsidR="00E0630F" w:rsidRPr="00E0630F">
        <w:t xml:space="preserve"> Discus</w:t>
      </w:r>
      <w:r>
        <w:t>sion 2</w:t>
      </w:r>
      <w:r w:rsidR="00153186">
        <w:t xml:space="preserve"> – Card Counting</w:t>
      </w:r>
    </w:p>
    <w:p w:rsidR="00153186" w:rsidRDefault="00153186" w:rsidP="00153186">
      <w:pPr>
        <w:jc w:val="center"/>
      </w:pPr>
      <w:r>
        <w:t>Name</w:t>
      </w:r>
    </w:p>
    <w:p w:rsidR="00153186" w:rsidRDefault="00153186" w:rsidP="00153186">
      <w:pPr>
        <w:jc w:val="center"/>
      </w:pPr>
      <w:r>
        <w:t>Institution</w:t>
      </w: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153186" w:rsidRDefault="00153186" w:rsidP="00153186">
      <w:pPr>
        <w:jc w:val="center"/>
      </w:pPr>
    </w:p>
    <w:p w:rsidR="00960278" w:rsidRPr="00153186" w:rsidRDefault="00960278" w:rsidP="00153186">
      <w:pPr>
        <w:spacing w:line="480" w:lineRule="auto"/>
        <w:jc w:val="both"/>
        <w:rPr>
          <w:b/>
        </w:rPr>
      </w:pPr>
      <w:r w:rsidRPr="00153186">
        <w:rPr>
          <w:b/>
        </w:rPr>
        <w:lastRenderedPageBreak/>
        <w:t>Do you think card counting is cheating or simply utilizing one’s brain?</w:t>
      </w:r>
    </w:p>
    <w:p w:rsidR="00C708F0" w:rsidRDefault="00960278" w:rsidP="00153186">
      <w:pPr>
        <w:spacing w:line="480" w:lineRule="auto"/>
        <w:ind w:firstLine="720"/>
        <w:jc w:val="both"/>
      </w:pPr>
      <w:r>
        <w:t xml:space="preserve">Card counting is a form of cheating since it gives an opponent added advantage in achieving the desired outcome. Everyone needs to have equal chance of being successful. The reason why casino owners do not condone card counting is </w:t>
      </w:r>
      <w:r w:rsidR="004273FC">
        <w:t>that</w:t>
      </w:r>
      <w:r>
        <w:t xml:space="preserve"> they know that it is a form of </w:t>
      </w:r>
      <w:r w:rsidR="004273FC">
        <w:t>cheating that</w:t>
      </w:r>
      <w:r>
        <w:t xml:space="preserve"> is detrimental to gambling and thus should not be encouraged. Even though it is important to understand that card counting utilizes one’s brain, it gives an individual an advantage since they have prior information regarding the game development.</w:t>
      </w:r>
    </w:p>
    <w:p w:rsidR="004273FC" w:rsidRPr="00153186" w:rsidRDefault="004273FC" w:rsidP="00153186">
      <w:pPr>
        <w:spacing w:line="480" w:lineRule="auto"/>
        <w:jc w:val="both"/>
        <w:rPr>
          <w:b/>
        </w:rPr>
      </w:pPr>
      <w:r w:rsidRPr="00153186">
        <w:rPr>
          <w:b/>
        </w:rPr>
        <w:t>Should casinos be able to ban suspected card counters? Why or why not?</w:t>
      </w:r>
    </w:p>
    <w:p w:rsidR="00960278" w:rsidRDefault="004273FC" w:rsidP="00153186">
      <w:pPr>
        <w:spacing w:line="480" w:lineRule="auto"/>
        <w:ind w:firstLine="720"/>
        <w:jc w:val="both"/>
      </w:pPr>
      <w:r>
        <w:t>Casino owners should ban suspected card counters because  it supports unethical behavior due to a higher chance that card counters have in being successful which is an advantages to other players who are unable to employ the card counting strategy. Gambling is a game and thus players ne</w:t>
      </w:r>
      <w:r w:rsidR="00F34168">
        <w:t>e</w:t>
      </w:r>
      <w:r>
        <w:t xml:space="preserve">d to have equal chance of winning regardless of the extra </w:t>
      </w:r>
      <w:r w:rsidR="00F34168">
        <w:t>ability and have an upper hand. Therefore banning the suspected card counters is key in limiting malpractice in gambling. Every game has rules and regardless of whether a player has ways of getting around the rules, it is not advisable to include these methods since they provide unfair competition.</w:t>
      </w:r>
    </w:p>
    <w:p w:rsidR="00F34168" w:rsidRPr="00153186" w:rsidRDefault="00F34168" w:rsidP="00153186">
      <w:pPr>
        <w:spacing w:line="480" w:lineRule="auto"/>
        <w:jc w:val="both"/>
        <w:rPr>
          <w:b/>
        </w:rPr>
      </w:pPr>
      <w:r w:rsidRPr="00153186">
        <w:rPr>
          <w:b/>
        </w:rPr>
        <w:t>Explain your reasoning fully and provide an outside resource supporting this reasoning.</w:t>
      </w:r>
    </w:p>
    <w:p w:rsidR="00F34168" w:rsidRDefault="00E0630F" w:rsidP="00153186">
      <w:pPr>
        <w:spacing w:line="480" w:lineRule="auto"/>
        <w:ind w:firstLine="720"/>
        <w:jc w:val="both"/>
      </w:pPr>
      <w:r>
        <w:t xml:space="preserve">In </w:t>
      </w:r>
      <w:r w:rsidR="00F34168">
        <w:t xml:space="preserve">every competition, there are ground </w:t>
      </w:r>
      <w:r w:rsidR="00153186">
        <w:t>rules, which</w:t>
      </w:r>
      <w:r w:rsidR="00F34168">
        <w:t xml:space="preserve"> are essential in determining the level of success based on the underlying </w:t>
      </w:r>
      <w:r w:rsidR="00153186">
        <w:t>elements, which</w:t>
      </w:r>
      <w:r w:rsidR="00F34168">
        <w:t xml:space="preserve"> are critical in defin</w:t>
      </w:r>
      <w:r>
        <w:t>in</w:t>
      </w:r>
      <w:r w:rsidR="00F34168">
        <w:t xml:space="preserve">g the level of interaction. It is important to ensure </w:t>
      </w:r>
      <w:r>
        <w:t>that both</w:t>
      </w:r>
      <w:r w:rsidR="00F34168">
        <w:t xml:space="preserve"> parties in a given game have equal chances of being successful. Any help to a party in form of card counting violated the key guidelines that are developed </w:t>
      </w:r>
      <w:r>
        <w:t>within casino</w:t>
      </w:r>
      <w:r w:rsidR="00F34168">
        <w:t xml:space="preserve"> gambling and thus should be effectively considered in providing a higher level of success based on important elements</w:t>
      </w:r>
      <w:r>
        <w:t>.</w:t>
      </w:r>
    </w:p>
    <w:p w:rsidR="00153186" w:rsidRDefault="00153186" w:rsidP="00153186">
      <w:pPr>
        <w:spacing w:line="360" w:lineRule="auto"/>
        <w:ind w:firstLine="720"/>
        <w:jc w:val="center"/>
      </w:pPr>
      <w:r>
        <w:t>References</w:t>
      </w:r>
    </w:p>
    <w:p w:rsidR="00153186" w:rsidRDefault="00153186" w:rsidP="00153186">
      <w:pPr>
        <w:spacing w:line="360" w:lineRule="auto"/>
        <w:ind w:left="720" w:hanging="720"/>
      </w:pPr>
      <w:r w:rsidRPr="00F34168">
        <w:t xml:space="preserve"> “BlackJack: Card Counting: Cards.” Vegastripping (website). Accessed May 25, 2017. </w:t>
      </w:r>
      <w:r w:rsidRPr="00153186">
        <w:t>http://www.vegastripping.com/playersclub/guides/howto/blackjack/cardcounting/1/ </w:t>
      </w:r>
    </w:p>
    <w:p w:rsidR="00153186" w:rsidRPr="00153186" w:rsidRDefault="00153186" w:rsidP="00153186">
      <w:pPr>
        <w:spacing w:line="360" w:lineRule="auto"/>
        <w:ind w:left="720" w:hanging="720"/>
      </w:pPr>
      <w:r w:rsidRPr="00153186">
        <w:t xml:space="preserve"> Schubert, O. M., Grauzer, A., Downs III, J. G., &amp; Kelly, J. V. (2016). </w:t>
      </w:r>
      <w:r w:rsidRPr="00153186">
        <w:rPr>
          <w:i/>
          <w:iCs/>
        </w:rPr>
        <w:t>U.S. Patent No. 9,452,349</w:t>
      </w:r>
      <w:r w:rsidRPr="00153186">
        <w:t>. Washington, DC: U.S. Patent and Trademark Office.</w:t>
      </w:r>
    </w:p>
    <w:p w:rsidR="00F34168" w:rsidRDefault="00F34168"/>
    <w:p w:rsidR="00960278" w:rsidRDefault="00960278"/>
    <w:sectPr w:rsidR="00960278" w:rsidSect="001531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FF2" w:rsidRDefault="006E0FF2" w:rsidP="00153186">
      <w:pPr>
        <w:spacing w:after="0" w:line="240" w:lineRule="auto"/>
      </w:pPr>
      <w:r>
        <w:separator/>
      </w:r>
    </w:p>
  </w:endnote>
  <w:endnote w:type="continuationSeparator" w:id="0">
    <w:p w:rsidR="006E0FF2" w:rsidRDefault="006E0FF2" w:rsidP="00153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FF2" w:rsidRDefault="006E0FF2" w:rsidP="00153186">
      <w:pPr>
        <w:spacing w:after="0" w:line="240" w:lineRule="auto"/>
      </w:pPr>
      <w:r>
        <w:separator/>
      </w:r>
    </w:p>
  </w:footnote>
  <w:footnote w:type="continuationSeparator" w:id="0">
    <w:p w:rsidR="006E0FF2" w:rsidRDefault="006E0FF2" w:rsidP="00153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186" w:rsidRDefault="00153186">
    <w:pPr>
      <w:pStyle w:val="Header"/>
      <w:jc w:val="right"/>
    </w:pPr>
    <w:r w:rsidRPr="00153186">
      <w:t xml:space="preserve">WEEK 2 DISCUSSION 2 – CARD COUNTING </w:t>
    </w:r>
    <w:r>
      <w:t xml:space="preserve">                                                                 </w:t>
    </w:r>
    <w:sdt>
      <w:sdtPr>
        <w:id w:val="300903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C4E">
          <w:rPr>
            <w:noProof/>
          </w:rPr>
          <w:t>3</w:t>
        </w:r>
        <w:r>
          <w:rPr>
            <w:noProof/>
          </w:rPr>
          <w:fldChar w:fldCharType="end"/>
        </w:r>
      </w:sdtContent>
    </w:sdt>
  </w:p>
  <w:p w:rsidR="00153186" w:rsidRDefault="001531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186" w:rsidRDefault="00153186">
    <w:pPr>
      <w:pStyle w:val="Header"/>
      <w:jc w:val="right"/>
    </w:pPr>
    <w:r>
      <w:t xml:space="preserve">Running head:  WEEK 2 DISCUSSION 2 – CARD COUNTING                                              </w:t>
    </w:r>
    <w:sdt>
      <w:sdtPr>
        <w:id w:val="17371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0FF2">
          <w:rPr>
            <w:noProof/>
          </w:rPr>
          <w:t>1</w:t>
        </w:r>
        <w:r>
          <w:rPr>
            <w:noProof/>
          </w:rPr>
          <w:fldChar w:fldCharType="end"/>
        </w:r>
      </w:sdtContent>
    </w:sdt>
  </w:p>
  <w:p w:rsidR="00153186" w:rsidRDefault="001531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036AAE"/>
    <w:multiLevelType w:val="multilevel"/>
    <w:tmpl w:val="EAE2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278"/>
    <w:rsid w:val="000E61C9"/>
    <w:rsid w:val="00111F5F"/>
    <w:rsid w:val="00153186"/>
    <w:rsid w:val="004273FC"/>
    <w:rsid w:val="00450526"/>
    <w:rsid w:val="006E0FF2"/>
    <w:rsid w:val="00960278"/>
    <w:rsid w:val="00C00503"/>
    <w:rsid w:val="00C50C4E"/>
    <w:rsid w:val="00C708F0"/>
    <w:rsid w:val="00E0630F"/>
    <w:rsid w:val="00F34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C7CC2-322F-48DA-8B3B-3F0753B0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168"/>
    <w:rPr>
      <w:color w:val="0563C1" w:themeColor="hyperlink"/>
      <w:u w:val="single"/>
    </w:rPr>
  </w:style>
  <w:style w:type="paragraph" w:styleId="Header">
    <w:name w:val="header"/>
    <w:basedOn w:val="Normal"/>
    <w:link w:val="HeaderChar"/>
    <w:uiPriority w:val="99"/>
    <w:unhideWhenUsed/>
    <w:rsid w:val="00153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186"/>
  </w:style>
  <w:style w:type="paragraph" w:styleId="Footer">
    <w:name w:val="footer"/>
    <w:basedOn w:val="Normal"/>
    <w:link w:val="FooterChar"/>
    <w:uiPriority w:val="99"/>
    <w:unhideWhenUsed/>
    <w:rsid w:val="00153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067999">
      <w:bodyDiv w:val="1"/>
      <w:marLeft w:val="0"/>
      <w:marRight w:val="0"/>
      <w:marTop w:val="0"/>
      <w:marBottom w:val="0"/>
      <w:divBdr>
        <w:top w:val="none" w:sz="0" w:space="0" w:color="auto"/>
        <w:left w:val="none" w:sz="0" w:space="0" w:color="auto"/>
        <w:bottom w:val="none" w:sz="0" w:space="0" w:color="auto"/>
        <w:right w:val="none" w:sz="0" w:space="0" w:color="auto"/>
      </w:divBdr>
      <w:divsChild>
        <w:div w:id="398332593">
          <w:marLeft w:val="0"/>
          <w:marRight w:val="0"/>
          <w:marTop w:val="0"/>
          <w:marBottom w:val="0"/>
          <w:divBdr>
            <w:top w:val="none" w:sz="0" w:space="0" w:color="auto"/>
            <w:left w:val="none" w:sz="0" w:space="0" w:color="auto"/>
            <w:bottom w:val="none" w:sz="0" w:space="0" w:color="auto"/>
            <w:right w:val="none" w:sz="0" w:space="0" w:color="auto"/>
          </w:divBdr>
        </w:div>
      </w:divsChild>
    </w:div>
    <w:div w:id="2055544055">
      <w:bodyDiv w:val="1"/>
      <w:marLeft w:val="0"/>
      <w:marRight w:val="0"/>
      <w:marTop w:val="0"/>
      <w:marBottom w:val="0"/>
      <w:divBdr>
        <w:top w:val="none" w:sz="0" w:space="0" w:color="auto"/>
        <w:left w:val="none" w:sz="0" w:space="0" w:color="auto"/>
        <w:bottom w:val="none" w:sz="0" w:space="0" w:color="auto"/>
        <w:right w:val="none" w:sz="0" w:space="0" w:color="auto"/>
      </w:divBdr>
      <w:divsChild>
        <w:div w:id="1488672767">
          <w:marLeft w:val="0"/>
          <w:marRight w:val="0"/>
          <w:marTop w:val="0"/>
          <w:marBottom w:val="0"/>
          <w:divBdr>
            <w:top w:val="none" w:sz="0" w:space="0" w:color="auto"/>
            <w:left w:val="none" w:sz="0" w:space="0" w:color="auto"/>
            <w:bottom w:val="none" w:sz="0" w:space="0" w:color="auto"/>
            <w:right w:val="none" w:sz="0" w:space="0" w:color="auto"/>
          </w:divBdr>
        </w:div>
      </w:divsChild>
    </w:div>
    <w:div w:id="2125881408">
      <w:bodyDiv w:val="1"/>
      <w:marLeft w:val="0"/>
      <w:marRight w:val="0"/>
      <w:marTop w:val="0"/>
      <w:marBottom w:val="0"/>
      <w:divBdr>
        <w:top w:val="none" w:sz="0" w:space="0" w:color="auto"/>
        <w:left w:val="none" w:sz="0" w:space="0" w:color="auto"/>
        <w:bottom w:val="none" w:sz="0" w:space="0" w:color="auto"/>
        <w:right w:val="none" w:sz="0" w:space="0" w:color="auto"/>
      </w:divBdr>
    </w:div>
    <w:div w:id="214160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2018-06-30T03:22:00Z</dcterms:created>
  <dcterms:modified xsi:type="dcterms:W3CDTF">2018-06-30T03:22:00Z</dcterms:modified>
</cp:coreProperties>
</file>